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F1" w:rsidRPr="005B637C" w:rsidRDefault="003E3841">
      <w:pPr>
        <w:spacing w:line="360" w:lineRule="auto"/>
        <w:jc w:val="center"/>
        <w:rPr>
          <w:rFonts w:ascii="仿宋" w:eastAsia="仿宋" w:hAnsi="仿宋"/>
          <w:b/>
          <w:bCs/>
          <w:sz w:val="36"/>
          <w:szCs w:val="36"/>
        </w:rPr>
      </w:pPr>
      <w:r w:rsidRPr="005B637C">
        <w:rPr>
          <w:rFonts w:ascii="仿宋" w:eastAsia="仿宋" w:hAnsi="仿宋" w:hint="eastAsia"/>
          <w:b/>
          <w:bCs/>
          <w:sz w:val="36"/>
          <w:szCs w:val="36"/>
        </w:rPr>
        <w:t>南京航空航天大学科技园经营性用房租赁招标公告</w:t>
      </w:r>
    </w:p>
    <w:p w:rsidR="002F42F1" w:rsidRDefault="003E3841">
      <w:pPr>
        <w:spacing w:line="360" w:lineRule="auto"/>
        <w:ind w:firstLineChars="200" w:firstLine="480"/>
        <w:rPr>
          <w:rFonts w:ascii="仿宋" w:eastAsia="仿宋" w:hAnsi="仿宋" w:cs="仿宋"/>
          <w:sz w:val="24"/>
          <w:szCs w:val="24"/>
        </w:rPr>
      </w:pPr>
      <w:r>
        <w:rPr>
          <w:rFonts w:ascii="仿宋" w:eastAsia="仿宋" w:hAnsi="仿宋" w:cs="仿宋" w:hint="eastAsia"/>
          <w:color w:val="333333"/>
          <w:sz w:val="24"/>
          <w:szCs w:val="24"/>
          <w:shd w:val="clear" w:color="auto" w:fill="FBFDFE"/>
        </w:rPr>
        <w:t>根据《中华人民共和国招标投标法》等有关法律、法规和规章的规定，为体现公开、公平、公正，我单位决定将</w:t>
      </w:r>
      <w:r>
        <w:rPr>
          <w:rFonts w:ascii="仿宋" w:eastAsia="仿宋" w:hAnsi="仿宋" w:cs="仿宋" w:hint="eastAsia"/>
          <w:sz w:val="24"/>
          <w:szCs w:val="24"/>
        </w:rPr>
        <w:t>科技园</w:t>
      </w:r>
      <w:r>
        <w:rPr>
          <w:rFonts w:ascii="仿宋" w:eastAsia="仿宋" w:hAnsi="仿宋" w:cs="仿宋" w:hint="eastAsia"/>
          <w:color w:val="333333"/>
          <w:sz w:val="24"/>
          <w:szCs w:val="24"/>
          <w:shd w:val="clear" w:color="auto" w:fill="FBFDFE"/>
        </w:rPr>
        <w:t>部分</w:t>
      </w:r>
      <w:r>
        <w:rPr>
          <w:rFonts w:ascii="仿宋" w:eastAsia="仿宋" w:hAnsi="仿宋" w:cs="仿宋" w:hint="eastAsia"/>
          <w:sz w:val="24"/>
          <w:szCs w:val="24"/>
        </w:rPr>
        <w:t>经营性用房</w:t>
      </w:r>
      <w:r>
        <w:rPr>
          <w:rFonts w:ascii="仿宋" w:eastAsia="仿宋" w:hAnsi="仿宋" w:cs="仿宋" w:hint="eastAsia"/>
          <w:color w:val="333333"/>
          <w:sz w:val="24"/>
          <w:szCs w:val="24"/>
          <w:shd w:val="clear" w:color="auto" w:fill="FBFDFE"/>
        </w:rPr>
        <w:t>出租并面向社会公开招标</w:t>
      </w:r>
      <w:r>
        <w:rPr>
          <w:rFonts w:ascii="仿宋" w:eastAsia="仿宋" w:hAnsi="仿宋" w:cs="仿宋" w:hint="eastAsia"/>
          <w:sz w:val="24"/>
          <w:szCs w:val="24"/>
        </w:rPr>
        <w:t>。</w:t>
      </w:r>
    </w:p>
    <w:p w:rsidR="002F42F1" w:rsidRDefault="003E3841">
      <w:pPr>
        <w:pStyle w:val="a6"/>
        <w:numPr>
          <w:ilvl w:val="0"/>
          <w:numId w:val="1"/>
        </w:numPr>
        <w:spacing w:line="360" w:lineRule="auto"/>
        <w:ind w:firstLineChars="0"/>
        <w:rPr>
          <w:rFonts w:ascii="仿宋" w:eastAsia="仿宋" w:hAnsi="仿宋" w:cs="仿宋"/>
          <w:b/>
          <w:bCs/>
          <w:sz w:val="24"/>
          <w:szCs w:val="24"/>
        </w:rPr>
      </w:pPr>
      <w:r>
        <w:rPr>
          <w:rFonts w:ascii="仿宋" w:eastAsia="仿宋" w:hAnsi="仿宋" w:cs="仿宋" w:hint="eastAsia"/>
          <w:b/>
          <w:bCs/>
          <w:sz w:val="24"/>
          <w:szCs w:val="24"/>
        </w:rPr>
        <w:t>项目概况</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1.招标单位：南京航空航天大学资产经营有限公司</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2.项目名称：科技园</w:t>
      </w:r>
      <w:r>
        <w:rPr>
          <w:rFonts w:ascii="仿宋" w:eastAsia="仿宋" w:hAnsi="仿宋" w:cs="仿宋" w:hint="eastAsia"/>
          <w:color w:val="333333"/>
          <w:sz w:val="24"/>
          <w:szCs w:val="24"/>
          <w:shd w:val="clear" w:color="auto" w:fill="FBFDFE"/>
        </w:rPr>
        <w:t>部分</w:t>
      </w:r>
      <w:r>
        <w:rPr>
          <w:rFonts w:ascii="仿宋" w:eastAsia="仿宋" w:hAnsi="仿宋" w:cs="仿宋" w:hint="eastAsia"/>
          <w:sz w:val="24"/>
          <w:szCs w:val="24"/>
        </w:rPr>
        <w:t>经营性用房租赁</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3.招标内容：</w:t>
      </w:r>
    </w:p>
    <w:p w:rsidR="002F42F1" w:rsidRDefault="009F38D7">
      <w:pPr>
        <w:spacing w:line="360" w:lineRule="auto"/>
        <w:rPr>
          <w:rFonts w:ascii="仿宋" w:eastAsia="仿宋" w:hAnsi="仿宋" w:cs="仿宋"/>
          <w:sz w:val="24"/>
          <w:szCs w:val="24"/>
        </w:rPr>
      </w:pPr>
      <w:r>
        <w:rPr>
          <w:rFonts w:ascii="仿宋" w:eastAsia="仿宋" w:hAnsi="仿宋" w:cs="仿宋" w:hint="eastAsia"/>
          <w:sz w:val="24"/>
          <w:szCs w:val="24"/>
        </w:rPr>
        <w:t>科技园</w:t>
      </w:r>
      <w:r w:rsidR="003E3841">
        <w:rPr>
          <w:rFonts w:ascii="仿宋" w:eastAsia="仿宋" w:hAnsi="仿宋" w:cs="仿宋" w:hint="eastAsia"/>
          <w:sz w:val="24"/>
          <w:szCs w:val="24"/>
        </w:rPr>
        <w:t>C栋103-1，面积58㎡，一楼沿街门面房；</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科技园E栋103-1，面积45㎡，一楼沿街门面房；</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科技园D栋212，面积55㎡，二楼办公用房；</w:t>
      </w:r>
    </w:p>
    <w:p w:rsidR="002F42F1" w:rsidRDefault="003E3841">
      <w:pPr>
        <w:spacing w:line="360" w:lineRule="auto"/>
        <w:rPr>
          <w:rFonts w:ascii="仿宋" w:eastAsia="仿宋" w:hAnsi="仿宋" w:cs="仿宋" w:hint="eastAsia"/>
          <w:sz w:val="24"/>
          <w:szCs w:val="24"/>
        </w:rPr>
      </w:pPr>
      <w:r>
        <w:rPr>
          <w:rFonts w:ascii="仿宋" w:eastAsia="仿宋" w:hAnsi="仿宋" w:cs="仿宋" w:hint="eastAsia"/>
          <w:sz w:val="24"/>
          <w:szCs w:val="24"/>
        </w:rPr>
        <w:t>科技园E栋207，面积43㎡，二楼办公用房</w:t>
      </w:r>
      <w:r w:rsidR="00454E90">
        <w:rPr>
          <w:rFonts w:ascii="仿宋" w:eastAsia="仿宋" w:hAnsi="仿宋" w:cs="仿宋" w:hint="eastAsia"/>
          <w:sz w:val="24"/>
          <w:szCs w:val="24"/>
        </w:rPr>
        <w:t>；</w:t>
      </w:r>
    </w:p>
    <w:p w:rsidR="00454E90" w:rsidRDefault="00454E90">
      <w:pPr>
        <w:spacing w:line="360" w:lineRule="auto"/>
        <w:rPr>
          <w:rFonts w:ascii="仿宋" w:eastAsia="仿宋" w:hAnsi="仿宋" w:cs="仿宋"/>
          <w:sz w:val="24"/>
          <w:szCs w:val="24"/>
        </w:rPr>
      </w:pPr>
      <w:r>
        <w:rPr>
          <w:rFonts w:ascii="仿宋" w:eastAsia="仿宋" w:hAnsi="仿宋" w:cs="仿宋" w:hint="eastAsia"/>
          <w:sz w:val="24"/>
          <w:szCs w:val="24"/>
        </w:rPr>
        <w:t>科技园F栋311，面积20㎡，三楼办公用房。</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4.招标方式：公开招标</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5.</w:t>
      </w:r>
      <w:r w:rsidR="00755D8C">
        <w:rPr>
          <w:rFonts w:ascii="仿宋" w:eastAsia="仿宋" w:hAnsi="仿宋" w:cs="仿宋" w:hint="eastAsia"/>
          <w:sz w:val="24"/>
          <w:szCs w:val="24"/>
        </w:rPr>
        <w:t>经营范围：商业办公，鼓励科技型企业入园</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6.合同期限：</w:t>
      </w:r>
      <w:r w:rsidR="00E526B0">
        <w:rPr>
          <w:rFonts w:ascii="仿宋" w:eastAsia="仿宋" w:hAnsi="仿宋" w:cs="仿宋" w:hint="eastAsia"/>
          <w:sz w:val="24"/>
          <w:szCs w:val="24"/>
        </w:rPr>
        <w:t>至</w:t>
      </w:r>
      <w:r>
        <w:rPr>
          <w:rFonts w:ascii="仿宋" w:eastAsia="仿宋" w:hAnsi="仿宋" w:cs="仿宋" w:hint="eastAsia"/>
          <w:sz w:val="24"/>
          <w:szCs w:val="24"/>
        </w:rPr>
        <w:t>2019年12月31日</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7.投标程序：报名、提交资格审核文件→勘察现场→资格</w:t>
      </w:r>
      <w:r w:rsidR="00755D8C">
        <w:rPr>
          <w:rFonts w:ascii="仿宋" w:eastAsia="仿宋" w:hAnsi="仿宋" w:cs="仿宋" w:hint="eastAsia"/>
          <w:sz w:val="24"/>
          <w:szCs w:val="24"/>
        </w:rPr>
        <w:t>审核→领取招标文件→交纳投标保证金→开标→签约→投标保证金退回</w:t>
      </w:r>
    </w:p>
    <w:p w:rsidR="002F42F1" w:rsidRDefault="003E3841">
      <w:pPr>
        <w:spacing w:line="360" w:lineRule="auto"/>
        <w:rPr>
          <w:rFonts w:ascii="仿宋" w:eastAsia="仿宋" w:hAnsi="仿宋" w:cs="仿宋"/>
          <w:b/>
          <w:bCs/>
          <w:sz w:val="24"/>
          <w:szCs w:val="24"/>
        </w:rPr>
      </w:pPr>
      <w:r>
        <w:rPr>
          <w:rFonts w:ascii="仿宋" w:eastAsia="仿宋" w:hAnsi="仿宋" w:cs="仿宋" w:hint="eastAsia"/>
          <w:b/>
          <w:bCs/>
          <w:sz w:val="24"/>
          <w:szCs w:val="24"/>
        </w:rPr>
        <w:t>二、报名条件</w:t>
      </w:r>
    </w:p>
    <w:p w:rsidR="002F42F1" w:rsidRPr="003312EB" w:rsidRDefault="003E3841">
      <w:pPr>
        <w:spacing w:line="360" w:lineRule="auto"/>
        <w:rPr>
          <w:rFonts w:ascii="仿宋" w:eastAsia="仿宋" w:hAnsi="仿宋" w:cs="仿宋"/>
          <w:sz w:val="24"/>
          <w:szCs w:val="24"/>
        </w:rPr>
      </w:pPr>
      <w:r w:rsidRPr="003312EB">
        <w:rPr>
          <w:rFonts w:ascii="仿宋" w:eastAsia="仿宋" w:hAnsi="仿宋" w:cs="仿宋" w:hint="eastAsia"/>
          <w:sz w:val="24"/>
          <w:szCs w:val="24"/>
        </w:rPr>
        <w:t>1.持</w:t>
      </w:r>
      <w:r w:rsidRPr="003312EB">
        <w:rPr>
          <w:rFonts w:ascii="仿宋" w:eastAsia="仿宋" w:hAnsi="仿宋" w:cs="仿宋" w:hint="eastAsia"/>
          <w:color w:val="333333"/>
          <w:sz w:val="24"/>
          <w:szCs w:val="24"/>
        </w:rPr>
        <w:t>居民个人身份证或</w:t>
      </w:r>
      <w:r w:rsidRPr="003312EB">
        <w:rPr>
          <w:rFonts w:ascii="仿宋" w:eastAsia="仿宋" w:hAnsi="仿宋" w:cs="仿宋" w:hint="eastAsia"/>
          <w:sz w:val="24"/>
          <w:szCs w:val="24"/>
        </w:rPr>
        <w:t>有效营业执照和与所经营项目相关的国家及行业规范要求的相关证照；</w:t>
      </w:r>
    </w:p>
    <w:p w:rsidR="002F42F1" w:rsidRPr="003312EB" w:rsidRDefault="003E3841">
      <w:pPr>
        <w:spacing w:line="360" w:lineRule="auto"/>
        <w:rPr>
          <w:rFonts w:ascii="仿宋" w:eastAsia="仿宋" w:hAnsi="仿宋" w:cs="仿宋"/>
          <w:sz w:val="24"/>
          <w:szCs w:val="24"/>
        </w:rPr>
      </w:pPr>
      <w:r w:rsidRPr="003312EB">
        <w:rPr>
          <w:rFonts w:ascii="仿宋" w:eastAsia="仿宋" w:hAnsi="仿宋" w:cs="仿宋" w:hint="eastAsia"/>
          <w:sz w:val="24"/>
          <w:szCs w:val="24"/>
        </w:rPr>
        <w:t>2.具有维护高校校园安全稳定的意识、良好的沟通能力与风险防范意识，具备开展经营所必须的安全管理制度、工作规范以及安全应急预案</w:t>
      </w:r>
      <w:r w:rsidR="002F1A49">
        <w:rPr>
          <w:rFonts w:ascii="仿宋" w:eastAsia="仿宋" w:hAnsi="仿宋" w:cs="仿宋" w:hint="eastAsia"/>
          <w:sz w:val="24"/>
          <w:szCs w:val="24"/>
        </w:rPr>
        <w:t>；</w:t>
      </w:r>
    </w:p>
    <w:p w:rsidR="002F42F1" w:rsidRPr="00755D8C" w:rsidRDefault="003E3841" w:rsidP="002F1A49">
      <w:pPr>
        <w:pStyle w:val="a5"/>
        <w:widowControl/>
        <w:shd w:val="clear" w:color="auto" w:fill="FBFDFE"/>
        <w:spacing w:beforeAutospacing="0" w:afterAutospacing="0" w:line="360" w:lineRule="auto"/>
        <w:rPr>
          <w:rFonts w:ascii="仿宋" w:eastAsia="仿宋" w:hAnsi="仿宋" w:cs="仿宋"/>
          <w:color w:val="000000" w:themeColor="text1"/>
          <w:szCs w:val="24"/>
        </w:rPr>
      </w:pPr>
      <w:r w:rsidRPr="00755D8C">
        <w:rPr>
          <w:rFonts w:ascii="仿宋" w:eastAsia="仿宋" w:hAnsi="仿宋" w:cs="仿宋" w:hint="eastAsia"/>
          <w:color w:val="000000" w:themeColor="text1"/>
          <w:szCs w:val="24"/>
        </w:rPr>
        <w:t>3.</w:t>
      </w:r>
      <w:r w:rsidR="00E31C1D" w:rsidRPr="00755D8C">
        <w:rPr>
          <w:rFonts w:ascii="仿宋" w:eastAsia="仿宋" w:hAnsi="仿宋" w:cs="仿宋" w:hint="eastAsia"/>
          <w:color w:val="000000" w:themeColor="text1"/>
          <w:szCs w:val="24"/>
        </w:rPr>
        <w:t>投标人</w:t>
      </w:r>
      <w:r w:rsidRPr="00755D8C">
        <w:rPr>
          <w:rFonts w:ascii="仿宋" w:eastAsia="仿宋" w:hAnsi="仿宋" w:cs="仿宋" w:hint="eastAsia"/>
          <w:color w:val="000000" w:themeColor="text1"/>
          <w:szCs w:val="24"/>
        </w:rPr>
        <w:t>财务资信状况良好，未因不诚信行为或违法违规行为而导致诉讼(仲裁)纠纷或受到有关部门的行政处罚。</w:t>
      </w:r>
    </w:p>
    <w:p w:rsidR="002F42F1" w:rsidRDefault="003E3841">
      <w:pPr>
        <w:spacing w:line="360" w:lineRule="auto"/>
        <w:rPr>
          <w:rFonts w:ascii="仿宋" w:eastAsia="仿宋" w:hAnsi="仿宋" w:cs="仿宋"/>
          <w:b/>
          <w:bCs/>
          <w:sz w:val="24"/>
          <w:szCs w:val="24"/>
        </w:rPr>
      </w:pPr>
      <w:r>
        <w:rPr>
          <w:rFonts w:ascii="仿宋" w:eastAsia="仿宋" w:hAnsi="仿宋" w:cs="仿宋" w:hint="eastAsia"/>
          <w:b/>
          <w:bCs/>
          <w:sz w:val="24"/>
          <w:szCs w:val="24"/>
        </w:rPr>
        <w:t>三、投标申请人报名时需提供资格审查材料及要求</w:t>
      </w:r>
    </w:p>
    <w:p w:rsidR="002F42F1" w:rsidRDefault="003E3841">
      <w:pPr>
        <w:spacing w:line="360" w:lineRule="auto"/>
        <w:ind w:firstLineChars="50" w:firstLine="120"/>
        <w:rPr>
          <w:rFonts w:ascii="仿宋" w:eastAsia="仿宋" w:hAnsi="仿宋" w:cs="仿宋"/>
          <w:b/>
          <w:sz w:val="24"/>
          <w:szCs w:val="24"/>
          <w:u w:val="single"/>
        </w:rPr>
      </w:pPr>
      <w:r>
        <w:rPr>
          <w:rFonts w:ascii="仿宋" w:eastAsia="仿宋" w:hAnsi="仿宋" w:cs="仿宋" w:hint="eastAsia"/>
          <w:b/>
          <w:sz w:val="24"/>
          <w:szCs w:val="24"/>
          <w:u w:val="single"/>
        </w:rPr>
        <w:t>A.申请人为企业：</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1.法定代表人身份证明或授权委托人身份证明；</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2.法人代表</w:t>
      </w:r>
      <w:r w:rsidR="00616BC2">
        <w:rPr>
          <w:rFonts w:ascii="仿宋" w:eastAsia="仿宋" w:hAnsi="仿宋" w:cs="仿宋" w:hint="eastAsia"/>
          <w:sz w:val="24"/>
          <w:szCs w:val="24"/>
        </w:rPr>
        <w:t>人</w:t>
      </w:r>
      <w:r>
        <w:rPr>
          <w:rFonts w:ascii="仿宋" w:eastAsia="仿宋" w:hAnsi="仿宋" w:cs="仿宋" w:hint="eastAsia"/>
          <w:sz w:val="24"/>
          <w:szCs w:val="24"/>
        </w:rPr>
        <w:t xml:space="preserve">授权委托书； </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 xml:space="preserve">3.营业执照（三证合一）； </w:t>
      </w:r>
    </w:p>
    <w:p w:rsidR="002F42F1" w:rsidRDefault="00B26C4F">
      <w:pPr>
        <w:spacing w:line="360" w:lineRule="auto"/>
        <w:rPr>
          <w:rFonts w:ascii="仿宋" w:eastAsia="仿宋" w:hAnsi="仿宋" w:cs="仿宋"/>
          <w:sz w:val="24"/>
          <w:szCs w:val="24"/>
        </w:rPr>
      </w:pPr>
      <w:r>
        <w:rPr>
          <w:rFonts w:ascii="仿宋" w:eastAsia="仿宋" w:hAnsi="仿宋" w:cs="仿宋" w:hint="eastAsia"/>
          <w:sz w:val="24"/>
          <w:szCs w:val="24"/>
        </w:rPr>
        <w:lastRenderedPageBreak/>
        <w:t>4.</w:t>
      </w:r>
      <w:r w:rsidR="003E3841">
        <w:rPr>
          <w:rFonts w:ascii="仿宋" w:eastAsia="仿宋" w:hAnsi="仿宋" w:cs="仿宋" w:hint="eastAsia"/>
          <w:sz w:val="24"/>
          <w:szCs w:val="24"/>
        </w:rPr>
        <w:t>法人单位正常运营的证明材料 ；</w:t>
      </w:r>
    </w:p>
    <w:p w:rsidR="002F42F1" w:rsidRDefault="00B26C4F">
      <w:pPr>
        <w:spacing w:line="360" w:lineRule="auto"/>
        <w:rPr>
          <w:rFonts w:ascii="仿宋" w:eastAsia="仿宋" w:hAnsi="仿宋" w:cs="仿宋"/>
          <w:sz w:val="24"/>
          <w:szCs w:val="24"/>
        </w:rPr>
      </w:pPr>
      <w:r>
        <w:rPr>
          <w:rFonts w:ascii="仿宋" w:eastAsia="仿宋" w:hAnsi="仿宋" w:cs="仿宋" w:hint="eastAsia"/>
          <w:sz w:val="24"/>
          <w:szCs w:val="24"/>
        </w:rPr>
        <w:t>5.</w:t>
      </w:r>
      <w:r w:rsidR="003E3841">
        <w:rPr>
          <w:rFonts w:ascii="仿宋" w:eastAsia="仿宋" w:hAnsi="仿宋" w:cs="仿宋" w:hint="eastAsia"/>
          <w:sz w:val="24"/>
          <w:szCs w:val="24"/>
        </w:rPr>
        <w:t>拟经营项目所需国家规定的相关证照；</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6.封面注明：投标的项目名称、</w:t>
      </w:r>
      <w:r w:rsidRPr="00E526B0">
        <w:rPr>
          <w:rFonts w:ascii="仿宋" w:eastAsia="仿宋" w:hAnsi="仿宋" w:cs="仿宋" w:hint="eastAsia"/>
          <w:sz w:val="24"/>
          <w:szCs w:val="24"/>
        </w:rPr>
        <w:t>公司信息</w:t>
      </w:r>
      <w:r>
        <w:rPr>
          <w:rFonts w:ascii="仿宋" w:eastAsia="仿宋" w:hAnsi="仿宋" w:cs="仿宋" w:hint="eastAsia"/>
          <w:sz w:val="24"/>
          <w:szCs w:val="24"/>
        </w:rPr>
        <w:t>、联系人、联系电话、邮箱。</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*报名时需提供以上资料原件（核验）及复印件（复印件上需加盖公章），复印件在与原件比对一致后，将原件返还。</w:t>
      </w:r>
    </w:p>
    <w:p w:rsidR="002F42F1" w:rsidRDefault="003E3841">
      <w:pPr>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投标申请人应承担编制资格预审文件与递交资格预审申请文件所涉及的一切费用，招标人对上述费用不负任何责任。</w:t>
      </w:r>
    </w:p>
    <w:p w:rsidR="002F42F1" w:rsidRDefault="003E3841">
      <w:pPr>
        <w:spacing w:line="360" w:lineRule="auto"/>
        <w:ind w:firstLineChars="50" w:firstLine="120"/>
        <w:rPr>
          <w:rFonts w:ascii="仿宋" w:eastAsia="仿宋" w:hAnsi="仿宋" w:cs="仿宋"/>
          <w:b/>
          <w:sz w:val="24"/>
          <w:szCs w:val="24"/>
          <w:u w:val="single"/>
        </w:rPr>
      </w:pPr>
      <w:r>
        <w:rPr>
          <w:rFonts w:ascii="仿宋" w:eastAsia="仿宋" w:hAnsi="仿宋" w:cs="仿宋" w:hint="eastAsia"/>
          <w:b/>
          <w:sz w:val="24"/>
          <w:szCs w:val="24"/>
          <w:u w:val="single"/>
        </w:rPr>
        <w:t>B.申请人为个人：</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1.代表人身份证明；</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2.租用房用途说明；</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3.无犯罪记录证明；</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4.封面注明：投标的项目名称、联系人、联系电话、邮箱。</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*报名时需提供以上资料原件（核验）及复印件（复印件上需签名），复印件在与原件比对一致后，将原件返还。</w:t>
      </w:r>
    </w:p>
    <w:p w:rsidR="002F42F1" w:rsidRDefault="003E3841" w:rsidP="00B26C4F">
      <w:pPr>
        <w:spacing w:line="360" w:lineRule="auto"/>
        <w:ind w:firstLineChars="50" w:firstLine="120"/>
        <w:rPr>
          <w:rFonts w:ascii="仿宋" w:eastAsia="仿宋" w:hAnsi="仿宋" w:cs="仿宋"/>
          <w:sz w:val="24"/>
          <w:szCs w:val="24"/>
        </w:rPr>
      </w:pPr>
      <w:r>
        <w:rPr>
          <w:rFonts w:ascii="仿宋" w:eastAsia="仿宋" w:hAnsi="仿宋" w:cs="仿宋" w:hint="eastAsia"/>
          <w:sz w:val="24"/>
          <w:szCs w:val="24"/>
        </w:rPr>
        <w:t>投标申请人应承担编制资格预审文件与递交资格预审申请文件所涉及的一切费用，招标人对上述费用不负任何责任。</w:t>
      </w:r>
    </w:p>
    <w:p w:rsidR="002F42F1" w:rsidRDefault="003E3841">
      <w:pPr>
        <w:spacing w:line="360" w:lineRule="auto"/>
        <w:rPr>
          <w:rFonts w:ascii="仿宋" w:eastAsia="仿宋" w:hAnsi="仿宋" w:cs="仿宋"/>
          <w:b/>
          <w:bCs/>
          <w:sz w:val="24"/>
          <w:szCs w:val="24"/>
        </w:rPr>
      </w:pPr>
      <w:r>
        <w:rPr>
          <w:rFonts w:ascii="仿宋" w:eastAsia="仿宋" w:hAnsi="仿宋" w:cs="仿宋" w:hint="eastAsia"/>
          <w:b/>
          <w:bCs/>
          <w:sz w:val="24"/>
          <w:szCs w:val="24"/>
        </w:rPr>
        <w:t>四、资格审核、获取招标文件及开标时间地点</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1.报名截止后，将对报名单位进行资格审核，确定投标人；</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2.获取招标文件时间：</w:t>
      </w:r>
      <w:r w:rsidRPr="00E22830">
        <w:rPr>
          <w:rFonts w:ascii="仿宋" w:eastAsia="仿宋" w:hAnsi="仿宋" w:cs="仿宋" w:hint="eastAsia"/>
          <w:sz w:val="24"/>
          <w:szCs w:val="24"/>
        </w:rPr>
        <w:t>2018年3月30日</w:t>
      </w:r>
      <w:r>
        <w:rPr>
          <w:rFonts w:ascii="仿宋" w:eastAsia="仿宋" w:hAnsi="仿宋" w:cs="仿宋" w:hint="eastAsia"/>
          <w:sz w:val="24"/>
          <w:szCs w:val="24"/>
        </w:rPr>
        <w:t>；</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3.开标时间地点：另行通知。</w:t>
      </w:r>
    </w:p>
    <w:p w:rsidR="002F42F1" w:rsidRDefault="003E3841">
      <w:pPr>
        <w:spacing w:line="360" w:lineRule="auto"/>
        <w:rPr>
          <w:rFonts w:ascii="仿宋" w:eastAsia="仿宋" w:hAnsi="仿宋" w:cs="仿宋"/>
          <w:b/>
          <w:bCs/>
          <w:sz w:val="24"/>
          <w:szCs w:val="24"/>
        </w:rPr>
      </w:pPr>
      <w:r>
        <w:rPr>
          <w:rFonts w:ascii="仿宋" w:eastAsia="仿宋" w:hAnsi="仿宋" w:cs="仿宋" w:hint="eastAsia"/>
          <w:b/>
          <w:bCs/>
          <w:sz w:val="24"/>
          <w:szCs w:val="24"/>
        </w:rPr>
        <w:t>五、报名及资格预审材料递交时间、地点及联系电话</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1.报名及资格审查申请文件的递交时间：公告发布之日起</w:t>
      </w:r>
      <w:r w:rsidRPr="00B26C4F">
        <w:rPr>
          <w:rFonts w:ascii="仿宋" w:eastAsia="仿宋" w:hAnsi="仿宋" w:cs="仿宋" w:hint="eastAsia"/>
          <w:b/>
          <w:sz w:val="24"/>
          <w:szCs w:val="24"/>
        </w:rPr>
        <w:t>至2018年3月</w:t>
      </w:r>
      <w:r w:rsidR="00E22830" w:rsidRPr="00B26C4F">
        <w:rPr>
          <w:rFonts w:ascii="仿宋" w:eastAsia="仿宋" w:hAnsi="仿宋" w:cs="仿宋" w:hint="eastAsia"/>
          <w:b/>
          <w:sz w:val="24"/>
          <w:szCs w:val="24"/>
        </w:rPr>
        <w:t>29</w:t>
      </w:r>
      <w:r w:rsidRPr="00B26C4F">
        <w:rPr>
          <w:rFonts w:ascii="仿宋" w:eastAsia="仿宋" w:hAnsi="仿宋" w:cs="仿宋" w:hint="eastAsia"/>
          <w:b/>
          <w:sz w:val="24"/>
          <w:szCs w:val="24"/>
        </w:rPr>
        <w:t>日止</w:t>
      </w:r>
      <w:r>
        <w:rPr>
          <w:rFonts w:ascii="仿宋" w:eastAsia="仿宋" w:hAnsi="仿宋" w:cs="仿宋" w:hint="eastAsia"/>
          <w:sz w:val="24"/>
          <w:szCs w:val="24"/>
        </w:rPr>
        <w:t>，上午9：00—11：00；下午2：30—4：30（节假日除外）。</w:t>
      </w:r>
      <w:bookmarkStart w:id="0" w:name="_GoBack"/>
      <w:bookmarkEnd w:id="0"/>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2.报名及资格审查材料送审地点：南京航空航天大学科技园C栋201办公室。</w:t>
      </w:r>
    </w:p>
    <w:p w:rsidR="002F42F1" w:rsidRDefault="003E3841">
      <w:pPr>
        <w:spacing w:line="360" w:lineRule="auto"/>
        <w:rPr>
          <w:rFonts w:ascii="仿宋" w:eastAsia="仿宋" w:hAnsi="仿宋" w:cs="仿宋"/>
          <w:sz w:val="24"/>
          <w:szCs w:val="24"/>
        </w:rPr>
      </w:pPr>
      <w:r>
        <w:rPr>
          <w:rFonts w:ascii="仿宋" w:eastAsia="仿宋" w:hAnsi="仿宋" w:cs="仿宋" w:hint="eastAsia"/>
          <w:sz w:val="24"/>
          <w:szCs w:val="24"/>
        </w:rPr>
        <w:t xml:space="preserve">3.联系电话： 025-84891999  </w:t>
      </w:r>
    </w:p>
    <w:p w:rsidR="002F42F1" w:rsidRDefault="002F42F1">
      <w:pPr>
        <w:spacing w:line="360" w:lineRule="auto"/>
        <w:rPr>
          <w:rFonts w:ascii="仿宋" w:eastAsia="仿宋" w:hAnsi="仿宋" w:cs="仿宋"/>
          <w:sz w:val="24"/>
          <w:szCs w:val="24"/>
        </w:rPr>
      </w:pPr>
    </w:p>
    <w:p w:rsidR="002F42F1" w:rsidRDefault="003E3841">
      <w:pPr>
        <w:spacing w:line="360" w:lineRule="auto"/>
        <w:jc w:val="right"/>
        <w:rPr>
          <w:rFonts w:ascii="仿宋" w:eastAsia="仿宋" w:hAnsi="仿宋" w:cs="仿宋"/>
          <w:sz w:val="24"/>
          <w:szCs w:val="24"/>
        </w:rPr>
      </w:pPr>
      <w:r>
        <w:rPr>
          <w:rFonts w:ascii="仿宋" w:eastAsia="仿宋" w:hAnsi="仿宋" w:cs="仿宋" w:hint="eastAsia"/>
          <w:sz w:val="24"/>
          <w:szCs w:val="24"/>
        </w:rPr>
        <w:t>南京航空航天大学资产经营公司</w:t>
      </w:r>
    </w:p>
    <w:p w:rsidR="002F42F1" w:rsidRDefault="003E3841" w:rsidP="00F4416B">
      <w:pPr>
        <w:spacing w:line="360" w:lineRule="auto"/>
        <w:jc w:val="right"/>
        <w:rPr>
          <w:rFonts w:ascii="仿宋" w:eastAsia="仿宋" w:hAnsi="仿宋" w:cs="仿宋"/>
          <w:sz w:val="24"/>
          <w:szCs w:val="24"/>
        </w:rPr>
      </w:pPr>
      <w:r w:rsidRPr="00F4416B">
        <w:rPr>
          <w:rFonts w:ascii="仿宋" w:eastAsia="仿宋" w:hAnsi="仿宋" w:cs="仿宋" w:hint="eastAsia"/>
          <w:sz w:val="24"/>
          <w:szCs w:val="24"/>
        </w:rPr>
        <w:t>2018年03月23日</w:t>
      </w:r>
    </w:p>
    <w:sectPr w:rsidR="002F42F1" w:rsidSect="002F42F1">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7BF" w:rsidRDefault="005347BF" w:rsidP="00561419">
      <w:r>
        <w:separator/>
      </w:r>
    </w:p>
  </w:endnote>
  <w:endnote w:type="continuationSeparator" w:id="1">
    <w:p w:rsidR="005347BF" w:rsidRDefault="005347BF" w:rsidP="0056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7BF" w:rsidRDefault="005347BF" w:rsidP="00561419">
      <w:r>
        <w:separator/>
      </w:r>
    </w:p>
  </w:footnote>
  <w:footnote w:type="continuationSeparator" w:id="1">
    <w:p w:rsidR="005347BF" w:rsidRDefault="005347BF" w:rsidP="005614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0CF"/>
    <w:multiLevelType w:val="multilevel"/>
    <w:tmpl w:val="2AB470C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703B9"/>
    <w:rsid w:val="00007C37"/>
    <w:rsid w:val="001A05E7"/>
    <w:rsid w:val="001F69B7"/>
    <w:rsid w:val="00271EDC"/>
    <w:rsid w:val="00274E59"/>
    <w:rsid w:val="002E4E6E"/>
    <w:rsid w:val="002F1A49"/>
    <w:rsid w:val="002F42F1"/>
    <w:rsid w:val="0031136F"/>
    <w:rsid w:val="003312EB"/>
    <w:rsid w:val="003E3841"/>
    <w:rsid w:val="003F79D2"/>
    <w:rsid w:val="00454E90"/>
    <w:rsid w:val="0053450C"/>
    <w:rsid w:val="005347BF"/>
    <w:rsid w:val="00561419"/>
    <w:rsid w:val="005658EF"/>
    <w:rsid w:val="005B637C"/>
    <w:rsid w:val="005D2B06"/>
    <w:rsid w:val="00602457"/>
    <w:rsid w:val="00603215"/>
    <w:rsid w:val="00616BC2"/>
    <w:rsid w:val="006703B9"/>
    <w:rsid w:val="006D094C"/>
    <w:rsid w:val="006D34B5"/>
    <w:rsid w:val="006E4A8B"/>
    <w:rsid w:val="00712134"/>
    <w:rsid w:val="00732B62"/>
    <w:rsid w:val="00755D8C"/>
    <w:rsid w:val="007834E2"/>
    <w:rsid w:val="0081010D"/>
    <w:rsid w:val="0082624D"/>
    <w:rsid w:val="00900321"/>
    <w:rsid w:val="00955C2B"/>
    <w:rsid w:val="00990A6F"/>
    <w:rsid w:val="009947AC"/>
    <w:rsid w:val="009A7EBF"/>
    <w:rsid w:val="009C7408"/>
    <w:rsid w:val="009F38D7"/>
    <w:rsid w:val="00A018C2"/>
    <w:rsid w:val="00A23AE4"/>
    <w:rsid w:val="00A556BA"/>
    <w:rsid w:val="00AC7859"/>
    <w:rsid w:val="00B22431"/>
    <w:rsid w:val="00B26C4F"/>
    <w:rsid w:val="00B30CC6"/>
    <w:rsid w:val="00BB1018"/>
    <w:rsid w:val="00BF6C47"/>
    <w:rsid w:val="00C0680B"/>
    <w:rsid w:val="00D6218E"/>
    <w:rsid w:val="00DB40F8"/>
    <w:rsid w:val="00E04A46"/>
    <w:rsid w:val="00E22830"/>
    <w:rsid w:val="00E31C1D"/>
    <w:rsid w:val="00E526B0"/>
    <w:rsid w:val="00E73517"/>
    <w:rsid w:val="00ED0AD5"/>
    <w:rsid w:val="00F1398A"/>
    <w:rsid w:val="00F41BEB"/>
    <w:rsid w:val="00F4416B"/>
    <w:rsid w:val="00F94A1F"/>
    <w:rsid w:val="00FF3D55"/>
    <w:rsid w:val="00FF7D32"/>
    <w:rsid w:val="30CE2DFA"/>
    <w:rsid w:val="3F1E5AF7"/>
    <w:rsid w:val="42443465"/>
    <w:rsid w:val="574F09F8"/>
    <w:rsid w:val="5B8505D6"/>
    <w:rsid w:val="63D94922"/>
    <w:rsid w:val="67475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2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42F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F42F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2F42F1"/>
    <w:pPr>
      <w:spacing w:beforeAutospacing="1" w:afterAutospacing="1"/>
      <w:jc w:val="left"/>
    </w:pPr>
    <w:rPr>
      <w:rFonts w:cs="Times New Roman"/>
      <w:kern w:val="0"/>
      <w:sz w:val="24"/>
    </w:rPr>
  </w:style>
  <w:style w:type="character" w:customStyle="1" w:styleId="Char0">
    <w:name w:val="页眉 Char"/>
    <w:basedOn w:val="a0"/>
    <w:link w:val="a4"/>
    <w:uiPriority w:val="99"/>
    <w:qFormat/>
    <w:rsid w:val="002F42F1"/>
    <w:rPr>
      <w:sz w:val="18"/>
      <w:szCs w:val="18"/>
    </w:rPr>
  </w:style>
  <w:style w:type="character" w:customStyle="1" w:styleId="Char">
    <w:name w:val="页脚 Char"/>
    <w:basedOn w:val="a0"/>
    <w:link w:val="a3"/>
    <w:uiPriority w:val="99"/>
    <w:qFormat/>
    <w:rsid w:val="002F42F1"/>
    <w:rPr>
      <w:sz w:val="18"/>
      <w:szCs w:val="18"/>
    </w:rPr>
  </w:style>
  <w:style w:type="paragraph" w:styleId="a6">
    <w:name w:val="List Paragraph"/>
    <w:basedOn w:val="a"/>
    <w:uiPriority w:val="34"/>
    <w:qFormat/>
    <w:rsid w:val="002F42F1"/>
    <w:pPr>
      <w:ind w:firstLineChars="200" w:firstLine="420"/>
    </w:pPr>
  </w:style>
  <w:style w:type="character" w:customStyle="1" w:styleId="1">
    <w:name w:val="不明显强调1"/>
    <w:basedOn w:val="a0"/>
    <w:uiPriority w:val="19"/>
    <w:qFormat/>
    <w:rsid w:val="002F42F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43</cp:revision>
  <dcterms:created xsi:type="dcterms:W3CDTF">2018-03-05T01:16:00Z</dcterms:created>
  <dcterms:modified xsi:type="dcterms:W3CDTF">2018-03-26T07:56:00Z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